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3B6" w:rsidRPr="009C03B6" w:rsidRDefault="009C03B6" w:rsidP="009C03B6">
      <w:pPr>
        <w:spacing w:before="100" w:beforeAutospacing="1" w:after="100" w:afterAutospacing="1" w:line="240" w:lineRule="auto"/>
        <w:jc w:val="both"/>
        <w:rPr>
          <w:rFonts w:ascii="Times New Roman" w:eastAsia="Times New Roman" w:hAnsi="Times New Roman" w:cs="Times New Roman"/>
          <w:sz w:val="24"/>
          <w:szCs w:val="24"/>
        </w:rPr>
      </w:pPr>
      <w:r w:rsidRPr="009C03B6">
        <w:rPr>
          <w:rFonts w:ascii="Times New Roman" w:eastAsia="Times New Roman" w:hAnsi="Times New Roman" w:cs="Times New Roman"/>
          <w:b/>
          <w:bCs/>
          <w:sz w:val="24"/>
          <w:szCs w:val="24"/>
        </w:rPr>
        <w:t xml:space="preserve">A. Mobilization of funds of the college is as follows: </w:t>
      </w:r>
    </w:p>
    <w:p w:rsidR="009C03B6" w:rsidRPr="009C03B6" w:rsidRDefault="009C03B6" w:rsidP="009C03B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C03B6">
        <w:rPr>
          <w:rFonts w:ascii="Times New Roman" w:eastAsia="Times New Roman" w:hAnsi="Times New Roman" w:cs="Times New Roman"/>
          <w:sz w:val="24"/>
          <w:szCs w:val="24"/>
        </w:rPr>
        <w:t>Fees: Fees charged as per the University and government norms from students of various funds.  </w:t>
      </w:r>
    </w:p>
    <w:p w:rsidR="009C03B6" w:rsidRPr="009C03B6" w:rsidRDefault="009C03B6" w:rsidP="009C03B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C03B6">
        <w:rPr>
          <w:rFonts w:ascii="Times New Roman" w:eastAsia="Times New Roman" w:hAnsi="Times New Roman" w:cs="Times New Roman"/>
          <w:sz w:val="24"/>
          <w:szCs w:val="24"/>
        </w:rPr>
        <w:t>Salary Grant: The College receives salary grant from the State Government for teaching and non-teaching staff of the college. The college demands an annual budget of the estimated salary grant required to the state government for this purpose. This grant includes salaries of the Full Time Permanent teachers and non - teaching staff as well as part-time teachers working on granted posts and extension teachers.</w:t>
      </w:r>
    </w:p>
    <w:p w:rsidR="009C03B6" w:rsidRPr="009C03B6" w:rsidRDefault="009C03B6" w:rsidP="009C03B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C03B6">
        <w:rPr>
          <w:rFonts w:ascii="Times New Roman" w:eastAsia="Times New Roman" w:hAnsi="Times New Roman" w:cs="Times New Roman"/>
          <w:sz w:val="24"/>
          <w:szCs w:val="24"/>
        </w:rPr>
        <w:t>UGC/RUSA Grants: The said College is under 2F and 12B as per UGC Act and Permanent Affiliation of the University. So, the college receives grants from the UGC/RUSA for the development and maintenance of Infrastructure and Lab development also.</w:t>
      </w:r>
    </w:p>
    <w:p w:rsidR="009C03B6" w:rsidRPr="009C03B6" w:rsidRDefault="009C03B6" w:rsidP="009C03B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C03B6">
        <w:rPr>
          <w:rFonts w:ascii="Times New Roman" w:eastAsia="Times New Roman" w:hAnsi="Times New Roman" w:cs="Times New Roman"/>
          <w:sz w:val="24"/>
          <w:szCs w:val="24"/>
        </w:rPr>
        <w:t>The college also received funds from the annual membership of Library.</w:t>
      </w:r>
    </w:p>
    <w:p w:rsidR="009C03B6" w:rsidRPr="009C03B6" w:rsidRDefault="009C03B6" w:rsidP="009C03B6">
      <w:pPr>
        <w:spacing w:before="100" w:beforeAutospacing="1" w:after="100" w:afterAutospacing="1" w:line="240" w:lineRule="auto"/>
        <w:jc w:val="both"/>
        <w:rPr>
          <w:rFonts w:ascii="Times New Roman" w:eastAsia="Times New Roman" w:hAnsi="Times New Roman" w:cs="Times New Roman"/>
          <w:sz w:val="24"/>
          <w:szCs w:val="24"/>
        </w:rPr>
      </w:pPr>
      <w:r w:rsidRPr="009C03B6">
        <w:rPr>
          <w:rFonts w:ascii="Times New Roman" w:eastAsia="Times New Roman" w:hAnsi="Times New Roman" w:cs="Times New Roman"/>
          <w:b/>
          <w:bCs/>
          <w:sz w:val="24"/>
          <w:szCs w:val="24"/>
        </w:rPr>
        <w:t xml:space="preserve">B. The college resource mobilization policy and procedures are as follows: </w:t>
      </w:r>
    </w:p>
    <w:p w:rsidR="009C03B6" w:rsidRPr="009C03B6" w:rsidRDefault="009C03B6" w:rsidP="009C03B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C03B6">
        <w:rPr>
          <w:rFonts w:ascii="Times New Roman" w:eastAsia="Times New Roman" w:hAnsi="Times New Roman" w:cs="Times New Roman"/>
          <w:sz w:val="24"/>
          <w:szCs w:val="24"/>
        </w:rPr>
        <w:t>The institution set up a UGC Committees per the directions of the UGC given in the XII Plan.</w:t>
      </w:r>
    </w:p>
    <w:p w:rsidR="009C03B6" w:rsidRPr="009C03B6" w:rsidRDefault="009C03B6" w:rsidP="009C03B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C03B6">
        <w:rPr>
          <w:rFonts w:ascii="Times New Roman" w:eastAsia="Times New Roman" w:hAnsi="Times New Roman" w:cs="Times New Roman"/>
          <w:sz w:val="24"/>
          <w:szCs w:val="24"/>
        </w:rPr>
        <w:t>The different Committees in close coordination and the IQAC, monitors the mobilization of funds and makes sure that the funds are spent for the purpose for which they have been allocated like Lab development, Gym, Drinking Water facilities, Library of the college etc.  </w:t>
      </w:r>
    </w:p>
    <w:p w:rsidR="009C03B6" w:rsidRPr="009C03B6" w:rsidRDefault="009C03B6" w:rsidP="009C03B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C03B6">
        <w:rPr>
          <w:rFonts w:ascii="Times New Roman" w:eastAsia="Times New Roman" w:hAnsi="Times New Roman" w:cs="Times New Roman"/>
          <w:sz w:val="24"/>
          <w:szCs w:val="24"/>
        </w:rPr>
        <w:t>The Purchase Committee takes care that purchases are done properly and in accordance with the rules.</w:t>
      </w:r>
    </w:p>
    <w:p w:rsidR="009C03B6" w:rsidRPr="009C03B6" w:rsidRDefault="009C03B6" w:rsidP="009C03B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C03B6">
        <w:rPr>
          <w:rFonts w:ascii="Times New Roman" w:eastAsia="Times New Roman" w:hAnsi="Times New Roman" w:cs="Times New Roman"/>
          <w:sz w:val="24"/>
          <w:szCs w:val="24"/>
        </w:rPr>
        <w:t>Regular internal audits from Bursar of the college and external audits from the government make sure      that the mobilization of the resources is being done properly.</w:t>
      </w:r>
    </w:p>
    <w:p w:rsidR="009C03B6" w:rsidRPr="009C03B6" w:rsidRDefault="009C03B6" w:rsidP="009C03B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C03B6">
        <w:rPr>
          <w:rFonts w:ascii="Times New Roman" w:eastAsia="Times New Roman" w:hAnsi="Times New Roman" w:cs="Times New Roman"/>
          <w:sz w:val="24"/>
          <w:szCs w:val="24"/>
        </w:rPr>
        <w:t>The time-table committee looks after the proper utilization of classrooms and laboratories.</w:t>
      </w:r>
    </w:p>
    <w:p w:rsidR="009C03B6" w:rsidRPr="009C03B6" w:rsidRDefault="009C03B6" w:rsidP="009C03B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C03B6">
        <w:rPr>
          <w:rFonts w:ascii="Times New Roman" w:eastAsia="Times New Roman" w:hAnsi="Times New Roman" w:cs="Times New Roman"/>
          <w:sz w:val="24"/>
          <w:szCs w:val="24"/>
        </w:rPr>
        <w:t>The Library Advisory Committee takes care that the resources in library are utilized optimally.</w:t>
      </w:r>
    </w:p>
    <w:p w:rsidR="009C03B6" w:rsidRPr="009C03B6" w:rsidRDefault="009C03B6" w:rsidP="009C03B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9C03B6">
        <w:rPr>
          <w:rFonts w:ascii="Times New Roman" w:eastAsia="Times New Roman" w:hAnsi="Times New Roman" w:cs="Times New Roman"/>
          <w:sz w:val="24"/>
          <w:szCs w:val="24"/>
        </w:rPr>
        <w:t xml:space="preserve">Campus cleanness and its utilization </w:t>
      </w:r>
      <w:proofErr w:type="gramStart"/>
      <w:r w:rsidRPr="009C03B6">
        <w:rPr>
          <w:rFonts w:ascii="Times New Roman" w:eastAsia="Times New Roman" w:hAnsi="Times New Roman" w:cs="Times New Roman"/>
          <w:sz w:val="24"/>
          <w:szCs w:val="24"/>
        </w:rPr>
        <w:t>is</w:t>
      </w:r>
      <w:proofErr w:type="gramEnd"/>
      <w:r w:rsidRPr="009C03B6">
        <w:rPr>
          <w:rFonts w:ascii="Times New Roman" w:eastAsia="Times New Roman" w:hAnsi="Times New Roman" w:cs="Times New Roman"/>
          <w:sz w:val="24"/>
          <w:szCs w:val="24"/>
        </w:rPr>
        <w:t xml:space="preserve"> monitored by the Campus Cleanliness and Beautification Committee.</w:t>
      </w:r>
    </w:p>
    <w:p w:rsidR="0084697D" w:rsidRPr="009C03B6" w:rsidRDefault="0084697D" w:rsidP="009C03B6">
      <w:pPr>
        <w:jc w:val="both"/>
        <w:rPr>
          <w:rFonts w:ascii="Times New Roman" w:hAnsi="Times New Roman" w:cs="Times New Roman"/>
          <w:sz w:val="24"/>
          <w:szCs w:val="24"/>
        </w:rPr>
      </w:pPr>
    </w:p>
    <w:sectPr w:rsidR="0084697D" w:rsidRPr="009C03B6" w:rsidSect="008469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40B71"/>
    <w:multiLevelType w:val="multilevel"/>
    <w:tmpl w:val="6088D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927BD9"/>
    <w:multiLevelType w:val="multilevel"/>
    <w:tmpl w:val="F9B8B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C03B6"/>
    <w:rsid w:val="0084697D"/>
    <w:rsid w:val="009C0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9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03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03B6"/>
    <w:rPr>
      <w:b/>
      <w:bCs/>
    </w:rPr>
  </w:style>
</w:styles>
</file>

<file path=word/webSettings.xml><?xml version="1.0" encoding="utf-8"?>
<w:webSettings xmlns:r="http://schemas.openxmlformats.org/officeDocument/2006/relationships" xmlns:w="http://schemas.openxmlformats.org/wordprocessingml/2006/main">
  <w:divs>
    <w:div w:id="129263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2021-12-09T06:43:00Z</dcterms:created>
  <dcterms:modified xsi:type="dcterms:W3CDTF">2021-12-09T06:44:00Z</dcterms:modified>
</cp:coreProperties>
</file>